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DC0A" w14:textId="5BBC8F07" w:rsidR="00800713" w:rsidRDefault="00800713" w:rsidP="00800713">
      <w:pPr>
        <w:jc w:val="center"/>
        <w:rPr>
          <w:sz w:val="22"/>
          <w:szCs w:val="22"/>
        </w:rPr>
      </w:pPr>
      <w:r>
        <w:rPr>
          <w:sz w:val="22"/>
          <w:szCs w:val="22"/>
        </w:rPr>
        <w:t>[INSERT YOUR LOGO HERE IF APPLICABLE]</w:t>
      </w:r>
    </w:p>
    <w:p w14:paraId="36735CC7" w14:textId="77777777" w:rsidR="006405A0" w:rsidRDefault="006405A0">
      <w:pPr>
        <w:rPr>
          <w:sz w:val="22"/>
          <w:szCs w:val="22"/>
        </w:rPr>
      </w:pPr>
    </w:p>
    <w:p w14:paraId="0871D6A8" w14:textId="7860D90A" w:rsidR="008F5609" w:rsidRPr="00DF0414" w:rsidRDefault="00150719">
      <w:pPr>
        <w:rPr>
          <w:sz w:val="22"/>
          <w:szCs w:val="22"/>
        </w:rPr>
      </w:pPr>
      <w:r w:rsidRPr="00DF0414">
        <w:rPr>
          <w:sz w:val="22"/>
          <w:szCs w:val="22"/>
        </w:rPr>
        <w:t>Date</w:t>
      </w:r>
    </w:p>
    <w:p w14:paraId="7576EB2A" w14:textId="6E28A9EF" w:rsidR="00150719" w:rsidRPr="00DF0414" w:rsidRDefault="00150719">
      <w:pPr>
        <w:rPr>
          <w:sz w:val="22"/>
          <w:szCs w:val="22"/>
        </w:rPr>
      </w:pPr>
    </w:p>
    <w:p w14:paraId="5077D782" w14:textId="3BA365A9" w:rsidR="00F5110B" w:rsidRPr="00DF0414" w:rsidRDefault="00F5110B">
      <w:pPr>
        <w:rPr>
          <w:sz w:val="22"/>
          <w:szCs w:val="22"/>
        </w:rPr>
      </w:pPr>
      <w:r w:rsidRPr="00DF0414">
        <w:rPr>
          <w:sz w:val="22"/>
          <w:szCs w:val="22"/>
        </w:rPr>
        <w:t xml:space="preserve">Name of Company </w:t>
      </w:r>
    </w:p>
    <w:p w14:paraId="290C2372" w14:textId="741B256E" w:rsidR="00150719" w:rsidRPr="00DF0414" w:rsidRDefault="003E1E1A">
      <w:pPr>
        <w:rPr>
          <w:sz w:val="22"/>
          <w:szCs w:val="22"/>
        </w:rPr>
      </w:pPr>
      <w:r w:rsidRPr="00DF0414">
        <w:rPr>
          <w:sz w:val="22"/>
          <w:szCs w:val="22"/>
        </w:rPr>
        <w:t>Company Address Line 1</w:t>
      </w:r>
    </w:p>
    <w:p w14:paraId="02F8A265" w14:textId="6328CD16" w:rsidR="006648D0" w:rsidRPr="00DF0414" w:rsidRDefault="003E1E1A">
      <w:pPr>
        <w:rPr>
          <w:sz w:val="22"/>
          <w:szCs w:val="22"/>
        </w:rPr>
      </w:pPr>
      <w:r w:rsidRPr="00DF0414">
        <w:rPr>
          <w:sz w:val="22"/>
          <w:szCs w:val="22"/>
        </w:rPr>
        <w:t>Company Address Line 2</w:t>
      </w:r>
    </w:p>
    <w:p w14:paraId="7C4B0861" w14:textId="77777777" w:rsidR="00150719" w:rsidRPr="00DF0414" w:rsidRDefault="00150719">
      <w:pPr>
        <w:rPr>
          <w:sz w:val="22"/>
          <w:szCs w:val="22"/>
        </w:rPr>
      </w:pPr>
    </w:p>
    <w:p w14:paraId="703673BA" w14:textId="407FA54B" w:rsidR="00A15A91" w:rsidRPr="00DF0414" w:rsidRDefault="00A15A91">
      <w:pPr>
        <w:rPr>
          <w:sz w:val="22"/>
          <w:szCs w:val="22"/>
        </w:rPr>
      </w:pPr>
      <w:r w:rsidRPr="00DF0414">
        <w:rPr>
          <w:sz w:val="22"/>
          <w:szCs w:val="22"/>
        </w:rPr>
        <w:t>Dea</w:t>
      </w:r>
      <w:r w:rsidR="00340FFB" w:rsidRPr="00DF0414">
        <w:rPr>
          <w:sz w:val="22"/>
          <w:szCs w:val="22"/>
        </w:rPr>
        <w:t xml:space="preserve">r </w:t>
      </w:r>
      <w:r w:rsidR="0097245A" w:rsidRPr="00DF0414">
        <w:rPr>
          <w:sz w:val="22"/>
          <w:szCs w:val="22"/>
        </w:rPr>
        <w:t>[</w:t>
      </w:r>
      <w:r w:rsidR="00940ED5">
        <w:rPr>
          <w:sz w:val="22"/>
          <w:szCs w:val="22"/>
        </w:rPr>
        <w:t>Name of company CEO</w:t>
      </w:r>
      <w:r w:rsidR="0097245A" w:rsidRPr="00DF0414">
        <w:rPr>
          <w:sz w:val="22"/>
          <w:szCs w:val="22"/>
        </w:rPr>
        <w:t>]</w:t>
      </w:r>
      <w:r w:rsidR="003E1E1A" w:rsidRPr="00DF0414">
        <w:rPr>
          <w:sz w:val="22"/>
          <w:szCs w:val="22"/>
        </w:rPr>
        <w:t>:</w:t>
      </w:r>
    </w:p>
    <w:p w14:paraId="7402AA97" w14:textId="77777777" w:rsidR="00A15A91" w:rsidRPr="00DF0414" w:rsidRDefault="00A15A91">
      <w:pPr>
        <w:rPr>
          <w:sz w:val="22"/>
          <w:szCs w:val="22"/>
        </w:rPr>
      </w:pPr>
    </w:p>
    <w:p w14:paraId="3E986888" w14:textId="0D1F5E52" w:rsidR="00150719" w:rsidRPr="00DF0414" w:rsidRDefault="00A15A91" w:rsidP="00A15A91">
      <w:pPr>
        <w:rPr>
          <w:sz w:val="22"/>
          <w:szCs w:val="22"/>
        </w:rPr>
      </w:pPr>
      <w:r w:rsidRPr="00DF0414">
        <w:rPr>
          <w:sz w:val="22"/>
          <w:szCs w:val="22"/>
        </w:rPr>
        <w:t xml:space="preserve">I </w:t>
      </w:r>
      <w:r w:rsidR="00340FFB" w:rsidRPr="00DF0414">
        <w:rPr>
          <w:sz w:val="22"/>
          <w:szCs w:val="22"/>
        </w:rPr>
        <w:t>am</w:t>
      </w:r>
      <w:r w:rsidRPr="00DF0414">
        <w:rPr>
          <w:sz w:val="22"/>
          <w:szCs w:val="22"/>
        </w:rPr>
        <w:t xml:space="preserve"> writing</w:t>
      </w:r>
      <w:r w:rsidR="00340FFB" w:rsidRPr="00DF0414">
        <w:rPr>
          <w:sz w:val="22"/>
          <w:szCs w:val="22"/>
        </w:rPr>
        <w:t xml:space="preserve"> on behalf of [</w:t>
      </w:r>
      <w:r w:rsidR="000A3DDB" w:rsidRPr="00DF0414">
        <w:rPr>
          <w:sz w:val="22"/>
          <w:szCs w:val="22"/>
        </w:rPr>
        <w:t xml:space="preserve">your </w:t>
      </w:r>
      <w:r w:rsidR="00340FFB" w:rsidRPr="00DF0414">
        <w:rPr>
          <w:sz w:val="22"/>
          <w:szCs w:val="22"/>
        </w:rPr>
        <w:t xml:space="preserve">organization name], an organization that [insert </w:t>
      </w:r>
      <w:r w:rsidR="000A3DDB" w:rsidRPr="00DF0414">
        <w:rPr>
          <w:sz w:val="22"/>
          <w:szCs w:val="22"/>
        </w:rPr>
        <w:t xml:space="preserve">your </w:t>
      </w:r>
      <w:r w:rsidR="00340FFB" w:rsidRPr="00DF0414">
        <w:rPr>
          <w:sz w:val="22"/>
          <w:szCs w:val="22"/>
        </w:rPr>
        <w:t xml:space="preserve">mission/vision], to make sure </w:t>
      </w:r>
      <w:r w:rsidR="00992E2A" w:rsidRPr="00DF0414">
        <w:rPr>
          <w:sz w:val="22"/>
          <w:szCs w:val="22"/>
        </w:rPr>
        <w:t xml:space="preserve">that </w:t>
      </w:r>
      <w:r w:rsidR="00340FFB" w:rsidRPr="00DF0414">
        <w:rPr>
          <w:sz w:val="22"/>
          <w:szCs w:val="22"/>
        </w:rPr>
        <w:t xml:space="preserve">you are aware of recent regulatory fines and a landmark federal court decision </w:t>
      </w:r>
      <w:r w:rsidR="00992E2A" w:rsidRPr="00DF0414">
        <w:rPr>
          <w:sz w:val="22"/>
          <w:szCs w:val="22"/>
        </w:rPr>
        <w:t xml:space="preserve">involving </w:t>
      </w:r>
      <w:r w:rsidR="00340FFB" w:rsidRPr="00DF0414">
        <w:rPr>
          <w:sz w:val="22"/>
          <w:szCs w:val="22"/>
        </w:rPr>
        <w:t>health plans’ coverage of mental health and addiction treatment.</w:t>
      </w:r>
      <w:r w:rsidRPr="00DF0414">
        <w:rPr>
          <w:sz w:val="22"/>
          <w:szCs w:val="22"/>
        </w:rPr>
        <w:t xml:space="preserve"> </w:t>
      </w:r>
    </w:p>
    <w:p w14:paraId="259BEDBC" w14:textId="77777777" w:rsidR="00150719" w:rsidRPr="00DF0414" w:rsidRDefault="00150719" w:rsidP="00A15A91">
      <w:pPr>
        <w:rPr>
          <w:sz w:val="22"/>
          <w:szCs w:val="22"/>
        </w:rPr>
      </w:pPr>
    </w:p>
    <w:p w14:paraId="296A28BE" w14:textId="43495C26" w:rsidR="00340FFB" w:rsidRPr="00DF0414" w:rsidRDefault="00340FFB" w:rsidP="00A15A91">
      <w:pPr>
        <w:rPr>
          <w:sz w:val="22"/>
          <w:szCs w:val="22"/>
        </w:rPr>
      </w:pPr>
      <w:r w:rsidRPr="00DF0414">
        <w:rPr>
          <w:sz w:val="22"/>
          <w:szCs w:val="22"/>
        </w:rPr>
        <w:t xml:space="preserve">As head of [company name] that offers health insurance coverage to its employees and their families, </w:t>
      </w:r>
      <w:r w:rsidR="0097245A" w:rsidRPr="00DF0414">
        <w:rPr>
          <w:sz w:val="22"/>
          <w:szCs w:val="22"/>
        </w:rPr>
        <w:t>you may be interested in</w:t>
      </w:r>
      <w:r w:rsidRPr="00DF0414">
        <w:rPr>
          <w:sz w:val="22"/>
          <w:szCs w:val="22"/>
        </w:rPr>
        <w:t xml:space="preserve"> </w:t>
      </w:r>
      <w:r w:rsidR="00202241" w:rsidRPr="00DF0414">
        <w:rPr>
          <w:sz w:val="22"/>
          <w:szCs w:val="22"/>
        </w:rPr>
        <w:t xml:space="preserve">these </w:t>
      </w:r>
      <w:r w:rsidRPr="00DF0414">
        <w:rPr>
          <w:sz w:val="22"/>
          <w:szCs w:val="22"/>
        </w:rPr>
        <w:t>recent developments</w:t>
      </w:r>
      <w:r w:rsidR="007C2883" w:rsidRPr="00DF0414">
        <w:rPr>
          <w:sz w:val="22"/>
          <w:szCs w:val="22"/>
        </w:rPr>
        <w:t>,</w:t>
      </w:r>
      <w:r w:rsidRPr="00DF0414">
        <w:rPr>
          <w:sz w:val="22"/>
          <w:szCs w:val="22"/>
        </w:rPr>
        <w:t xml:space="preserve"> both for their </w:t>
      </w:r>
      <w:r w:rsidR="0097245A" w:rsidRPr="00DF0414">
        <w:rPr>
          <w:sz w:val="22"/>
          <w:szCs w:val="22"/>
        </w:rPr>
        <w:t xml:space="preserve">potential </w:t>
      </w:r>
      <w:r w:rsidRPr="00DF0414">
        <w:rPr>
          <w:sz w:val="22"/>
          <w:szCs w:val="22"/>
        </w:rPr>
        <w:t>legal implications and</w:t>
      </w:r>
      <w:r w:rsidR="0097245A" w:rsidRPr="00DF0414">
        <w:rPr>
          <w:sz w:val="22"/>
          <w:szCs w:val="22"/>
        </w:rPr>
        <w:t xml:space="preserve"> the possibility that</w:t>
      </w:r>
      <w:r w:rsidRPr="00DF0414">
        <w:rPr>
          <w:sz w:val="22"/>
          <w:szCs w:val="22"/>
        </w:rPr>
        <w:t xml:space="preserve"> health </w:t>
      </w:r>
      <w:r w:rsidR="0097245A" w:rsidRPr="00DF0414">
        <w:rPr>
          <w:sz w:val="22"/>
          <w:szCs w:val="22"/>
        </w:rPr>
        <w:t>insurers</w:t>
      </w:r>
      <w:r w:rsidRPr="00DF0414">
        <w:rPr>
          <w:sz w:val="22"/>
          <w:szCs w:val="22"/>
        </w:rPr>
        <w:t xml:space="preserve"> </w:t>
      </w:r>
      <w:r w:rsidR="007C2883" w:rsidRPr="00DF0414">
        <w:rPr>
          <w:sz w:val="22"/>
          <w:szCs w:val="22"/>
        </w:rPr>
        <w:t xml:space="preserve">– </w:t>
      </w:r>
      <w:r w:rsidRPr="00DF0414">
        <w:rPr>
          <w:sz w:val="22"/>
          <w:szCs w:val="22"/>
        </w:rPr>
        <w:t>including third party administrators</w:t>
      </w:r>
      <w:r w:rsidR="00202241" w:rsidRPr="00DF0414">
        <w:rPr>
          <w:sz w:val="22"/>
          <w:szCs w:val="22"/>
        </w:rPr>
        <w:t xml:space="preserve"> of self-funded plans</w:t>
      </w:r>
      <w:r w:rsidR="007C2883" w:rsidRPr="00DF0414">
        <w:rPr>
          <w:sz w:val="22"/>
          <w:szCs w:val="22"/>
        </w:rPr>
        <w:t xml:space="preserve"> </w:t>
      </w:r>
      <w:r w:rsidR="007C2883" w:rsidRPr="00DF0414">
        <w:rPr>
          <w:sz w:val="22"/>
          <w:szCs w:val="22"/>
        </w:rPr>
        <w:softHyphen/>
        <w:t>–</w:t>
      </w:r>
      <w:r w:rsidRPr="00DF0414">
        <w:rPr>
          <w:sz w:val="22"/>
          <w:szCs w:val="22"/>
        </w:rPr>
        <w:t xml:space="preserve"> </w:t>
      </w:r>
      <w:r w:rsidR="0097245A" w:rsidRPr="00DF0414">
        <w:rPr>
          <w:sz w:val="22"/>
          <w:szCs w:val="22"/>
        </w:rPr>
        <w:t xml:space="preserve">may be </w:t>
      </w:r>
      <w:r w:rsidR="00202241" w:rsidRPr="00DF0414">
        <w:rPr>
          <w:sz w:val="22"/>
          <w:szCs w:val="22"/>
        </w:rPr>
        <w:t xml:space="preserve">wrongly </w:t>
      </w:r>
      <w:r w:rsidR="0097245A" w:rsidRPr="00DF0414">
        <w:rPr>
          <w:sz w:val="22"/>
          <w:szCs w:val="22"/>
        </w:rPr>
        <w:t>denying your employees needed care.</w:t>
      </w:r>
    </w:p>
    <w:p w14:paraId="154796F3" w14:textId="7676948F" w:rsidR="00340FFB" w:rsidRPr="00DF0414" w:rsidRDefault="00340FFB" w:rsidP="00A15A91">
      <w:pPr>
        <w:rPr>
          <w:sz w:val="22"/>
          <w:szCs w:val="22"/>
        </w:rPr>
      </w:pPr>
    </w:p>
    <w:p w14:paraId="63BC8659" w14:textId="515FD9C1" w:rsidR="006123F7" w:rsidRPr="00DF0414" w:rsidRDefault="0097245A" w:rsidP="002C1B23">
      <w:pPr>
        <w:rPr>
          <w:sz w:val="22"/>
          <w:szCs w:val="22"/>
        </w:rPr>
      </w:pPr>
      <w:r w:rsidRPr="00DF0414">
        <w:rPr>
          <w:sz w:val="22"/>
          <w:szCs w:val="22"/>
        </w:rPr>
        <w:t>A number of</w:t>
      </w:r>
      <w:r w:rsidR="002C1B23" w:rsidRPr="00DF0414">
        <w:rPr>
          <w:sz w:val="22"/>
          <w:szCs w:val="22"/>
        </w:rPr>
        <w:t xml:space="preserve"> state</w:t>
      </w:r>
      <w:r w:rsidRPr="00DF0414">
        <w:rPr>
          <w:sz w:val="22"/>
          <w:szCs w:val="22"/>
        </w:rPr>
        <w:t xml:space="preserve"> </w:t>
      </w:r>
      <w:r w:rsidR="002C1B23" w:rsidRPr="00DF0414">
        <w:rPr>
          <w:sz w:val="22"/>
          <w:szCs w:val="22"/>
        </w:rPr>
        <w:t xml:space="preserve">insurance departments and attorneys general have recently issued fines against health insurers for violations </w:t>
      </w:r>
      <w:r w:rsidRPr="00DF0414">
        <w:rPr>
          <w:sz w:val="22"/>
          <w:szCs w:val="22"/>
        </w:rPr>
        <w:t xml:space="preserve">of the federal Mental Health Parity and Addiction Equity Act of 2008 (Federal Parity </w:t>
      </w:r>
      <w:r w:rsidR="00CE60D4" w:rsidRPr="00DF0414">
        <w:rPr>
          <w:sz w:val="22"/>
          <w:szCs w:val="22"/>
        </w:rPr>
        <w:t>Law</w:t>
      </w:r>
      <w:r w:rsidRPr="00DF0414">
        <w:rPr>
          <w:sz w:val="22"/>
          <w:szCs w:val="22"/>
        </w:rPr>
        <w:t xml:space="preserve">) and state-based parity laws that mirror </w:t>
      </w:r>
      <w:r w:rsidR="00202241" w:rsidRPr="00DF0414">
        <w:rPr>
          <w:sz w:val="22"/>
          <w:szCs w:val="22"/>
        </w:rPr>
        <w:t>it</w:t>
      </w:r>
      <w:r w:rsidRPr="00DF0414">
        <w:rPr>
          <w:sz w:val="22"/>
          <w:szCs w:val="22"/>
        </w:rPr>
        <w:t xml:space="preserve">. </w:t>
      </w:r>
      <w:r w:rsidR="002C1B23" w:rsidRPr="00DF0414">
        <w:rPr>
          <w:sz w:val="22"/>
          <w:szCs w:val="22"/>
        </w:rPr>
        <w:t xml:space="preserve">The Federal Parity Law and state equivalents require insurers to treat illnesses of the brain, such as depression and addiction, </w:t>
      </w:r>
      <w:r w:rsidR="00FC74AB" w:rsidRPr="00DF0414">
        <w:rPr>
          <w:sz w:val="22"/>
          <w:szCs w:val="22"/>
        </w:rPr>
        <w:t>no more restrictively than</w:t>
      </w:r>
      <w:r w:rsidR="002C1B23" w:rsidRPr="00DF0414">
        <w:rPr>
          <w:sz w:val="22"/>
          <w:szCs w:val="22"/>
        </w:rPr>
        <w:t xml:space="preserve"> illnesses of the body, such as diabetes and cancer. </w:t>
      </w:r>
    </w:p>
    <w:p w14:paraId="50E8F5CA" w14:textId="77777777" w:rsidR="006123F7" w:rsidRPr="00DF0414" w:rsidRDefault="006123F7" w:rsidP="002C1B23">
      <w:pPr>
        <w:rPr>
          <w:sz w:val="22"/>
          <w:szCs w:val="22"/>
        </w:rPr>
      </w:pPr>
    </w:p>
    <w:p w14:paraId="30A2A6F7" w14:textId="2F50A0EE" w:rsidR="002C1B23" w:rsidRPr="00DF0414" w:rsidRDefault="002C1B23" w:rsidP="002C1B23">
      <w:pPr>
        <w:rPr>
          <w:sz w:val="22"/>
          <w:szCs w:val="22"/>
        </w:rPr>
      </w:pPr>
      <w:r w:rsidRPr="00DF0414">
        <w:rPr>
          <w:sz w:val="22"/>
          <w:szCs w:val="22"/>
        </w:rPr>
        <w:t>Unfortunately, recent data from the actuarial firm Milliman has found huge disparities between insurers’ coverage of mental health and addiction treatment and their coverage of other medical conditions.</w:t>
      </w:r>
      <w:r w:rsidRPr="00DF0414">
        <w:rPr>
          <w:rStyle w:val="FootnoteReference"/>
          <w:sz w:val="22"/>
          <w:szCs w:val="22"/>
        </w:rPr>
        <w:footnoteReference w:id="1"/>
      </w:r>
      <w:r w:rsidR="00CE60D4" w:rsidRPr="00DF0414">
        <w:rPr>
          <w:sz w:val="22"/>
          <w:szCs w:val="22"/>
        </w:rPr>
        <w:t xml:space="preserve"> The Milliman data is reinforced by finding</w:t>
      </w:r>
      <w:r w:rsidR="00202241" w:rsidRPr="00DF0414">
        <w:rPr>
          <w:sz w:val="22"/>
          <w:szCs w:val="22"/>
        </w:rPr>
        <w:t xml:space="preserve">s </w:t>
      </w:r>
      <w:r w:rsidR="000774EB" w:rsidRPr="00DF0414">
        <w:rPr>
          <w:sz w:val="22"/>
          <w:szCs w:val="22"/>
        </w:rPr>
        <w:t xml:space="preserve">from </w:t>
      </w:r>
      <w:r w:rsidR="00202241" w:rsidRPr="00DF0414">
        <w:rPr>
          <w:sz w:val="22"/>
          <w:szCs w:val="22"/>
        </w:rPr>
        <w:t>state officials who</w:t>
      </w:r>
      <w:r w:rsidR="00CE60D4" w:rsidRPr="00DF0414">
        <w:rPr>
          <w:sz w:val="22"/>
          <w:szCs w:val="22"/>
        </w:rPr>
        <w:t xml:space="preserve"> have examined mental health and addiction coverage and found numerous violations</w:t>
      </w:r>
      <w:r w:rsidR="00202241" w:rsidRPr="00DF0414">
        <w:rPr>
          <w:sz w:val="22"/>
          <w:szCs w:val="22"/>
        </w:rPr>
        <w:t>. Recent findings and fines include:</w:t>
      </w:r>
    </w:p>
    <w:p w14:paraId="40E2CEBA" w14:textId="58219E65" w:rsidR="00CE60D4" w:rsidRPr="00DF0414" w:rsidRDefault="00CE60D4" w:rsidP="002C1B23">
      <w:pPr>
        <w:rPr>
          <w:sz w:val="22"/>
          <w:szCs w:val="22"/>
        </w:rPr>
      </w:pPr>
    </w:p>
    <w:p w14:paraId="04700CB8" w14:textId="55177943" w:rsidR="00957277" w:rsidRPr="00800713" w:rsidRDefault="00957277" w:rsidP="00957277">
      <w:pPr>
        <w:pStyle w:val="ListParagraph"/>
        <w:numPr>
          <w:ilvl w:val="0"/>
          <w:numId w:val="2"/>
        </w:numPr>
        <w:rPr>
          <w:sz w:val="22"/>
          <w:szCs w:val="22"/>
        </w:rPr>
      </w:pPr>
      <w:r w:rsidRPr="00DF0414">
        <w:rPr>
          <w:b/>
          <w:sz w:val="22"/>
          <w:szCs w:val="22"/>
        </w:rPr>
        <w:t xml:space="preserve">New York </w:t>
      </w:r>
      <w:r w:rsidRPr="00DF0414">
        <w:rPr>
          <w:sz w:val="22"/>
          <w:szCs w:val="22"/>
        </w:rPr>
        <w:t>– The Health Care Bureau of the Attorney General’s Office found systemic parity violations among insurers in the state. It reached eight agreements with seven insurers, penalizing them $3 million and returning more than $2 million to consumers who had been wrongly denied reimbursement. After these settlements, complaints to the Health Care Bureau dropped by 60 percent.</w:t>
      </w:r>
    </w:p>
    <w:p w14:paraId="4C013181" w14:textId="794138AB" w:rsidR="00CE60D4" w:rsidRPr="00DF0414" w:rsidRDefault="00CE60D4" w:rsidP="00CE60D4">
      <w:pPr>
        <w:pStyle w:val="ListParagraph"/>
        <w:numPr>
          <w:ilvl w:val="0"/>
          <w:numId w:val="2"/>
        </w:numPr>
        <w:rPr>
          <w:sz w:val="22"/>
          <w:szCs w:val="22"/>
        </w:rPr>
      </w:pPr>
      <w:r w:rsidRPr="00DF0414">
        <w:rPr>
          <w:b/>
          <w:sz w:val="22"/>
          <w:szCs w:val="22"/>
        </w:rPr>
        <w:t>Pennsylvania</w:t>
      </w:r>
      <w:r w:rsidR="00030F3D" w:rsidRPr="00DF0414">
        <w:rPr>
          <w:sz w:val="22"/>
          <w:szCs w:val="22"/>
        </w:rPr>
        <w:t xml:space="preserve"> –</w:t>
      </w:r>
      <w:r w:rsidR="001A4A22">
        <w:rPr>
          <w:sz w:val="22"/>
          <w:szCs w:val="22"/>
        </w:rPr>
        <w:t xml:space="preserve"> T</w:t>
      </w:r>
      <w:r w:rsidRPr="00DF0414">
        <w:rPr>
          <w:sz w:val="22"/>
          <w:szCs w:val="22"/>
        </w:rPr>
        <w:t xml:space="preserve">he Pennsylvania Insurance Department fined Aetna $190,000 for numerous violations of the Federal Parity </w:t>
      </w:r>
      <w:r w:rsidR="00FE13BF" w:rsidRPr="00DF0414">
        <w:rPr>
          <w:sz w:val="22"/>
          <w:szCs w:val="22"/>
        </w:rPr>
        <w:t>Law</w:t>
      </w:r>
      <w:r w:rsidRPr="00DF0414">
        <w:rPr>
          <w:sz w:val="22"/>
          <w:szCs w:val="22"/>
        </w:rPr>
        <w:t xml:space="preserve">. These violations included incorrect application of copays, coinsurance, and visit limits, as well as more than a dozen discriminatory nonquantitative treatment limitations, </w:t>
      </w:r>
      <w:r w:rsidR="00CA5DA9" w:rsidRPr="00DF0414">
        <w:rPr>
          <w:sz w:val="22"/>
          <w:szCs w:val="22"/>
        </w:rPr>
        <w:t xml:space="preserve">including </w:t>
      </w:r>
      <w:r w:rsidRPr="00DF0414">
        <w:rPr>
          <w:sz w:val="22"/>
          <w:szCs w:val="22"/>
        </w:rPr>
        <w:t>prior authorization and step therapy requirements.</w:t>
      </w:r>
    </w:p>
    <w:p w14:paraId="64D4F0B0" w14:textId="2C6BB124" w:rsidR="00CE60D4" w:rsidRPr="00DF0414" w:rsidRDefault="00CE60D4" w:rsidP="00CE60D4">
      <w:pPr>
        <w:pStyle w:val="ListParagraph"/>
        <w:numPr>
          <w:ilvl w:val="0"/>
          <w:numId w:val="1"/>
        </w:numPr>
        <w:rPr>
          <w:sz w:val="22"/>
          <w:szCs w:val="22"/>
        </w:rPr>
      </w:pPr>
      <w:r w:rsidRPr="00DF0414">
        <w:rPr>
          <w:b/>
          <w:sz w:val="22"/>
          <w:szCs w:val="22"/>
        </w:rPr>
        <w:t>Rhode Island</w:t>
      </w:r>
      <w:r w:rsidR="00030F3D" w:rsidRPr="00DF0414">
        <w:rPr>
          <w:sz w:val="22"/>
          <w:szCs w:val="22"/>
        </w:rPr>
        <w:t xml:space="preserve"> –</w:t>
      </w:r>
      <w:r w:rsidRPr="00DF0414">
        <w:rPr>
          <w:sz w:val="22"/>
          <w:szCs w:val="22"/>
        </w:rPr>
        <w:t xml:space="preserve"> Blue Cross &amp; Blue Shield of Rhode Island agreed to pay $5 million after the Department of Business Regulation found violations in the coverage of mental health and addiction care due to discriminatory prior authorization requirements, more frequent concurrent reviews of inpatient care, and inequitable prescription drug coverage.</w:t>
      </w:r>
    </w:p>
    <w:p w14:paraId="58226D12" w14:textId="34D2BFEA" w:rsidR="00CE60D4" w:rsidRDefault="00CE60D4" w:rsidP="00CE60D4">
      <w:pPr>
        <w:pStyle w:val="ListParagraph"/>
        <w:numPr>
          <w:ilvl w:val="0"/>
          <w:numId w:val="1"/>
        </w:numPr>
        <w:rPr>
          <w:sz w:val="22"/>
          <w:szCs w:val="22"/>
        </w:rPr>
      </w:pPr>
      <w:r w:rsidRPr="00DF0414">
        <w:rPr>
          <w:b/>
          <w:sz w:val="22"/>
          <w:szCs w:val="22"/>
        </w:rPr>
        <w:lastRenderedPageBreak/>
        <w:t>California</w:t>
      </w:r>
      <w:r w:rsidR="00D238C5" w:rsidRPr="00DF0414">
        <w:rPr>
          <w:b/>
          <w:sz w:val="22"/>
          <w:szCs w:val="22"/>
        </w:rPr>
        <w:t xml:space="preserve"> </w:t>
      </w:r>
      <w:r w:rsidR="00D238C5" w:rsidRPr="00DF0414">
        <w:rPr>
          <w:sz w:val="22"/>
          <w:szCs w:val="22"/>
        </w:rPr>
        <w:t>–</w:t>
      </w:r>
      <w:r w:rsidRPr="00DF0414">
        <w:rPr>
          <w:sz w:val="22"/>
          <w:szCs w:val="22"/>
        </w:rPr>
        <w:t xml:space="preserve"> The Department of Managed Health Care has fined Kaiser Permanente millions of dollars over the past few years for violating parity and other mental health and addiction coverage laws.</w:t>
      </w:r>
    </w:p>
    <w:p w14:paraId="6D9ED42B" w14:textId="77777777" w:rsidR="00127AE2" w:rsidRDefault="00BF6D0A" w:rsidP="00CE60D4">
      <w:pPr>
        <w:pStyle w:val="ListParagraph"/>
        <w:numPr>
          <w:ilvl w:val="0"/>
          <w:numId w:val="1"/>
        </w:numPr>
        <w:rPr>
          <w:sz w:val="22"/>
          <w:szCs w:val="22"/>
        </w:rPr>
      </w:pPr>
      <w:r w:rsidRPr="00800713">
        <w:rPr>
          <w:b/>
          <w:sz w:val="22"/>
          <w:szCs w:val="22"/>
        </w:rPr>
        <w:t>Oregon</w:t>
      </w:r>
      <w:r>
        <w:rPr>
          <w:sz w:val="22"/>
          <w:szCs w:val="22"/>
        </w:rPr>
        <w:t xml:space="preserve"> – The Department of Consumer and Business Services fined </w:t>
      </w:r>
      <w:r w:rsidRPr="00BF6D0A">
        <w:rPr>
          <w:sz w:val="22"/>
          <w:szCs w:val="22"/>
        </w:rPr>
        <w:t>Pioneer Educators Health Trust $100,00</w:t>
      </w:r>
      <w:r>
        <w:rPr>
          <w:sz w:val="22"/>
          <w:szCs w:val="22"/>
        </w:rPr>
        <w:t>0</w:t>
      </w:r>
      <w:r w:rsidRPr="00BF6D0A">
        <w:rPr>
          <w:sz w:val="22"/>
          <w:szCs w:val="22"/>
        </w:rPr>
        <w:t xml:space="preserve">, Regence BlueCross BlueShield of </w:t>
      </w:r>
      <w:r>
        <w:rPr>
          <w:sz w:val="22"/>
          <w:szCs w:val="22"/>
        </w:rPr>
        <w:t>Oregon</w:t>
      </w:r>
      <w:r w:rsidRPr="00BF6D0A">
        <w:rPr>
          <w:sz w:val="22"/>
          <w:szCs w:val="22"/>
        </w:rPr>
        <w:t xml:space="preserve"> $100,000, United Healthcare $110,00</w:t>
      </w:r>
      <w:r>
        <w:rPr>
          <w:sz w:val="22"/>
          <w:szCs w:val="22"/>
        </w:rPr>
        <w:t>0</w:t>
      </w:r>
      <w:r w:rsidRPr="00BF6D0A">
        <w:rPr>
          <w:sz w:val="22"/>
          <w:szCs w:val="22"/>
        </w:rPr>
        <w:t xml:space="preserve"> and Kaiser Foundation Health Plan of the Northwest $250,000</w:t>
      </w:r>
      <w:r>
        <w:rPr>
          <w:sz w:val="22"/>
          <w:szCs w:val="22"/>
        </w:rPr>
        <w:t xml:space="preserve"> for violating mental health insurance laws.</w:t>
      </w:r>
    </w:p>
    <w:p w14:paraId="42318A20" w14:textId="1B281321" w:rsidR="00957277" w:rsidRPr="00DF0414" w:rsidRDefault="00957277" w:rsidP="00CE60D4">
      <w:pPr>
        <w:pStyle w:val="ListParagraph"/>
        <w:numPr>
          <w:ilvl w:val="0"/>
          <w:numId w:val="1"/>
        </w:numPr>
        <w:rPr>
          <w:sz w:val="22"/>
          <w:szCs w:val="22"/>
        </w:rPr>
      </w:pPr>
      <w:r>
        <w:rPr>
          <w:b/>
          <w:sz w:val="22"/>
          <w:szCs w:val="22"/>
        </w:rPr>
        <w:t xml:space="preserve">Massachusetts </w:t>
      </w:r>
      <w:r>
        <w:rPr>
          <w:sz w:val="22"/>
          <w:szCs w:val="22"/>
        </w:rPr>
        <w:t>– The Attorney General required Tufts Health Plan to revise coverage policies and pay $90</w:t>
      </w:r>
      <w:r w:rsidR="007107EA">
        <w:rPr>
          <w:sz w:val="22"/>
          <w:szCs w:val="22"/>
        </w:rPr>
        <w:t xml:space="preserve">K </w:t>
      </w:r>
      <w:r>
        <w:rPr>
          <w:sz w:val="22"/>
          <w:szCs w:val="22"/>
        </w:rPr>
        <w:t>in fines due to violations of parity laws and illegal restrictions on autism services.</w:t>
      </w:r>
    </w:p>
    <w:p w14:paraId="24E95DD5" w14:textId="77777777" w:rsidR="009048A1" w:rsidRPr="00DF0414" w:rsidRDefault="009048A1" w:rsidP="002C1B23">
      <w:pPr>
        <w:rPr>
          <w:sz w:val="22"/>
          <w:szCs w:val="22"/>
        </w:rPr>
      </w:pPr>
    </w:p>
    <w:p w14:paraId="1CC666F4" w14:textId="06AD0956" w:rsidR="00CE60D4" w:rsidRPr="00DF0414" w:rsidRDefault="005D3206" w:rsidP="002C1B23">
      <w:pPr>
        <w:rPr>
          <w:sz w:val="22"/>
          <w:szCs w:val="22"/>
        </w:rPr>
      </w:pPr>
      <w:r w:rsidRPr="00DF0414">
        <w:rPr>
          <w:sz w:val="22"/>
          <w:szCs w:val="22"/>
        </w:rPr>
        <w:t>S</w:t>
      </w:r>
      <w:r w:rsidR="00CE60D4" w:rsidRPr="00DF0414">
        <w:rPr>
          <w:sz w:val="22"/>
          <w:szCs w:val="22"/>
        </w:rPr>
        <w:t xml:space="preserve">imilar violations </w:t>
      </w:r>
      <w:r w:rsidRPr="00DF0414">
        <w:rPr>
          <w:sz w:val="22"/>
          <w:szCs w:val="22"/>
        </w:rPr>
        <w:t>are most certainly happening</w:t>
      </w:r>
      <w:r w:rsidR="00CE60D4" w:rsidRPr="00DF0414">
        <w:rPr>
          <w:sz w:val="22"/>
          <w:szCs w:val="22"/>
        </w:rPr>
        <w:t xml:space="preserve"> in other states. In fact, </w:t>
      </w:r>
      <w:r w:rsidR="00DD10C6" w:rsidRPr="00DF0414">
        <w:rPr>
          <w:sz w:val="22"/>
          <w:szCs w:val="22"/>
        </w:rPr>
        <w:t xml:space="preserve">in </w:t>
      </w:r>
      <w:r w:rsidR="00CB2D3F" w:rsidRPr="00DF0414">
        <w:rPr>
          <w:sz w:val="22"/>
          <w:szCs w:val="22"/>
        </w:rPr>
        <w:t>a recent</w:t>
      </w:r>
      <w:r w:rsidR="00CE60D4" w:rsidRPr="00DF0414">
        <w:rPr>
          <w:sz w:val="22"/>
          <w:szCs w:val="22"/>
        </w:rPr>
        <w:t xml:space="preserve"> landmark</w:t>
      </w:r>
      <w:r w:rsidR="00DD10C6" w:rsidRPr="00DF0414">
        <w:rPr>
          <w:sz w:val="22"/>
          <w:szCs w:val="22"/>
        </w:rPr>
        <w:t xml:space="preserve"> legal</w:t>
      </w:r>
      <w:r w:rsidR="00CE60D4" w:rsidRPr="00DF0414">
        <w:rPr>
          <w:sz w:val="22"/>
          <w:szCs w:val="22"/>
        </w:rPr>
        <w:t xml:space="preserve"> </w:t>
      </w:r>
      <w:r w:rsidR="00DD10C6" w:rsidRPr="00DF0414">
        <w:rPr>
          <w:sz w:val="22"/>
          <w:szCs w:val="22"/>
        </w:rPr>
        <w:t>decision,</w:t>
      </w:r>
      <w:r w:rsidR="00CE60D4" w:rsidRPr="00DF0414">
        <w:rPr>
          <w:sz w:val="22"/>
          <w:szCs w:val="22"/>
        </w:rPr>
        <w:t xml:space="preserve"> </w:t>
      </w:r>
      <w:hyperlink r:id="rId7" w:history="1">
        <w:r w:rsidR="00CE60D4" w:rsidRPr="00DF0414">
          <w:rPr>
            <w:rStyle w:val="Hyperlink"/>
            <w:i/>
            <w:sz w:val="22"/>
            <w:szCs w:val="22"/>
          </w:rPr>
          <w:t xml:space="preserve">Wit v. United </w:t>
        </w:r>
        <w:r w:rsidR="00DD10C6" w:rsidRPr="00DF0414">
          <w:rPr>
            <w:rStyle w:val="Hyperlink"/>
            <w:i/>
            <w:sz w:val="22"/>
            <w:szCs w:val="22"/>
          </w:rPr>
          <w:t>Behavioral Health</w:t>
        </w:r>
      </w:hyperlink>
      <w:r w:rsidR="00DD10C6" w:rsidRPr="00DF0414">
        <w:rPr>
          <w:i/>
          <w:sz w:val="22"/>
          <w:szCs w:val="22"/>
        </w:rPr>
        <w:t xml:space="preserve"> </w:t>
      </w:r>
      <w:r w:rsidR="00DD10C6" w:rsidRPr="00DF0414">
        <w:rPr>
          <w:sz w:val="22"/>
          <w:szCs w:val="22"/>
        </w:rPr>
        <w:t>(UBH</w:t>
      </w:r>
      <w:r w:rsidR="00DD10C6" w:rsidRPr="00DF0414">
        <w:rPr>
          <w:i/>
          <w:sz w:val="22"/>
          <w:szCs w:val="22"/>
        </w:rPr>
        <w:t>)</w:t>
      </w:r>
      <w:r w:rsidR="00CE60D4" w:rsidRPr="00DF0414">
        <w:rPr>
          <w:sz w:val="22"/>
          <w:szCs w:val="22"/>
        </w:rPr>
        <w:t xml:space="preserve">, a federal judge in the Northern District of California ruled that </w:t>
      </w:r>
      <w:r w:rsidR="00DD10C6" w:rsidRPr="00DF0414">
        <w:rPr>
          <w:sz w:val="22"/>
          <w:szCs w:val="22"/>
        </w:rPr>
        <w:t>UBH</w:t>
      </w:r>
      <w:r w:rsidR="00CE60D4" w:rsidRPr="00DF0414">
        <w:rPr>
          <w:sz w:val="22"/>
          <w:szCs w:val="22"/>
        </w:rPr>
        <w:t xml:space="preserve"> violated its fiduciary duty under </w:t>
      </w:r>
      <w:r w:rsidR="00C24D69" w:rsidRPr="00DF0414">
        <w:rPr>
          <w:sz w:val="22"/>
          <w:szCs w:val="22"/>
        </w:rPr>
        <w:t xml:space="preserve">the federal </w:t>
      </w:r>
      <w:r w:rsidR="00CE60D4" w:rsidRPr="00DF0414">
        <w:rPr>
          <w:sz w:val="22"/>
          <w:szCs w:val="22"/>
        </w:rPr>
        <w:t>ERISA</w:t>
      </w:r>
      <w:r w:rsidR="00C24D69" w:rsidRPr="00DF0414">
        <w:rPr>
          <w:sz w:val="22"/>
          <w:szCs w:val="22"/>
        </w:rPr>
        <w:t xml:space="preserve"> law</w:t>
      </w:r>
      <w:r w:rsidR="00CE60D4" w:rsidRPr="00DF0414">
        <w:rPr>
          <w:sz w:val="22"/>
          <w:szCs w:val="22"/>
        </w:rPr>
        <w:t xml:space="preserve"> by </w:t>
      </w:r>
      <w:r w:rsidR="00C24D69" w:rsidRPr="00DF0414">
        <w:rPr>
          <w:sz w:val="22"/>
          <w:szCs w:val="22"/>
        </w:rPr>
        <w:t xml:space="preserve">allowing financial considerations and a desire to “mitigate” the Federal Parity Law to guide the construction of deeply flawed </w:t>
      </w:r>
      <w:r w:rsidR="00CE60D4" w:rsidRPr="00DF0414">
        <w:rPr>
          <w:sz w:val="22"/>
          <w:szCs w:val="22"/>
        </w:rPr>
        <w:t>medical necessity criteria</w:t>
      </w:r>
      <w:r w:rsidR="002560E3" w:rsidRPr="00DF0414">
        <w:rPr>
          <w:sz w:val="22"/>
          <w:szCs w:val="22"/>
        </w:rPr>
        <w:t xml:space="preserve"> that were used</w:t>
      </w:r>
      <w:r w:rsidR="00CE60D4" w:rsidRPr="00DF0414">
        <w:rPr>
          <w:sz w:val="22"/>
          <w:szCs w:val="22"/>
        </w:rPr>
        <w:t xml:space="preserve"> </w:t>
      </w:r>
      <w:r w:rsidR="008903BE" w:rsidRPr="00DF0414">
        <w:rPr>
          <w:sz w:val="22"/>
          <w:szCs w:val="22"/>
        </w:rPr>
        <w:t xml:space="preserve">to determine coverage for </w:t>
      </w:r>
      <w:r w:rsidR="00CE60D4" w:rsidRPr="00DF0414">
        <w:rPr>
          <w:sz w:val="22"/>
          <w:szCs w:val="22"/>
        </w:rPr>
        <w:t xml:space="preserve">mental health and addiction </w:t>
      </w:r>
      <w:r w:rsidR="00C24D69" w:rsidRPr="00DF0414">
        <w:rPr>
          <w:sz w:val="22"/>
          <w:szCs w:val="22"/>
        </w:rPr>
        <w:t>services. These criteria were inconsistent with generally accepted standards of care and resulted in the denial of mental health and addiction</w:t>
      </w:r>
      <w:r w:rsidR="001948A9" w:rsidRPr="00DF0414">
        <w:rPr>
          <w:sz w:val="22"/>
          <w:szCs w:val="22"/>
        </w:rPr>
        <w:t xml:space="preserve"> treatment</w:t>
      </w:r>
      <w:r w:rsidR="00C24D69" w:rsidRPr="00DF0414">
        <w:rPr>
          <w:sz w:val="22"/>
          <w:szCs w:val="22"/>
        </w:rPr>
        <w:t xml:space="preserve"> services to more than 50,000 UBH members who were part of the </w:t>
      </w:r>
      <w:r w:rsidR="00C24D69" w:rsidRPr="00DF0414">
        <w:rPr>
          <w:i/>
          <w:sz w:val="22"/>
          <w:szCs w:val="22"/>
        </w:rPr>
        <w:t>Wit</w:t>
      </w:r>
      <w:r w:rsidR="00C24D69" w:rsidRPr="00DF0414">
        <w:rPr>
          <w:sz w:val="22"/>
          <w:szCs w:val="22"/>
        </w:rPr>
        <w:t xml:space="preserve"> class action</w:t>
      </w:r>
      <w:r w:rsidR="0041057D" w:rsidRPr="00DF0414">
        <w:rPr>
          <w:sz w:val="22"/>
          <w:szCs w:val="22"/>
        </w:rPr>
        <w:t xml:space="preserve"> lawsuit. </w:t>
      </w:r>
    </w:p>
    <w:p w14:paraId="3228044A" w14:textId="443949AC" w:rsidR="00C24D69" w:rsidRPr="00DF0414" w:rsidRDefault="00C24D69" w:rsidP="002C1B23">
      <w:pPr>
        <w:rPr>
          <w:sz w:val="22"/>
          <w:szCs w:val="22"/>
        </w:rPr>
      </w:pPr>
    </w:p>
    <w:p w14:paraId="64CC2D90" w14:textId="433A9F6E" w:rsidR="00C24D69" w:rsidRPr="00DF0414" w:rsidRDefault="00EA084A" w:rsidP="002C1B23">
      <w:pPr>
        <w:rPr>
          <w:sz w:val="22"/>
          <w:szCs w:val="22"/>
        </w:rPr>
      </w:pPr>
      <w:r w:rsidRPr="00DF0414">
        <w:rPr>
          <w:sz w:val="22"/>
          <w:szCs w:val="22"/>
        </w:rPr>
        <w:t xml:space="preserve">Again, </w:t>
      </w:r>
      <w:r w:rsidR="00C24D69" w:rsidRPr="00DF0414">
        <w:rPr>
          <w:sz w:val="22"/>
          <w:szCs w:val="22"/>
        </w:rPr>
        <w:t>UBH</w:t>
      </w:r>
      <w:r w:rsidR="00CC6F6F" w:rsidRPr="00DF0414">
        <w:rPr>
          <w:sz w:val="22"/>
          <w:szCs w:val="22"/>
        </w:rPr>
        <w:t xml:space="preserve"> – the largest managed behavioral health care company in the country – is </w:t>
      </w:r>
      <w:r w:rsidR="00705066" w:rsidRPr="00DF0414">
        <w:rPr>
          <w:sz w:val="22"/>
          <w:szCs w:val="22"/>
        </w:rPr>
        <w:t>most certainly not alone in its offenses.</w:t>
      </w:r>
      <w:r w:rsidR="00C24D69" w:rsidRPr="00DF0414">
        <w:rPr>
          <w:sz w:val="22"/>
          <w:szCs w:val="22"/>
        </w:rPr>
        <w:t xml:space="preserve"> For [name of company], there could be substantial liability if its health plans are self-funded and its third</w:t>
      </w:r>
      <w:r w:rsidR="00EF33CA" w:rsidRPr="00DF0414">
        <w:rPr>
          <w:sz w:val="22"/>
          <w:szCs w:val="22"/>
        </w:rPr>
        <w:t>-</w:t>
      </w:r>
      <w:r w:rsidR="00C24D69" w:rsidRPr="00DF0414">
        <w:rPr>
          <w:sz w:val="22"/>
          <w:szCs w:val="22"/>
        </w:rPr>
        <w:t xml:space="preserve">party administrator administers benefits in a way that violates federal law. Of course, there </w:t>
      </w:r>
      <w:r w:rsidR="00B506E7" w:rsidRPr="00DF0414">
        <w:rPr>
          <w:sz w:val="22"/>
          <w:szCs w:val="22"/>
        </w:rPr>
        <w:t xml:space="preserve">are also important questions </w:t>
      </w:r>
      <w:r w:rsidR="00EF33CA" w:rsidRPr="00DF0414">
        <w:rPr>
          <w:sz w:val="22"/>
          <w:szCs w:val="22"/>
        </w:rPr>
        <w:t xml:space="preserve">to ask </w:t>
      </w:r>
      <w:r w:rsidR="00B506E7" w:rsidRPr="00DF0414">
        <w:rPr>
          <w:sz w:val="22"/>
          <w:szCs w:val="22"/>
        </w:rPr>
        <w:t xml:space="preserve">about the economic cost </w:t>
      </w:r>
      <w:r w:rsidR="00EF33CA" w:rsidRPr="00DF0414">
        <w:rPr>
          <w:sz w:val="22"/>
          <w:szCs w:val="22"/>
        </w:rPr>
        <w:t>of</w:t>
      </w:r>
      <w:r w:rsidR="00B506E7" w:rsidRPr="00DF0414">
        <w:rPr>
          <w:sz w:val="22"/>
          <w:szCs w:val="22"/>
        </w:rPr>
        <w:t xml:space="preserve"> employees </w:t>
      </w:r>
      <w:r w:rsidR="00EF33CA" w:rsidRPr="00DF0414">
        <w:rPr>
          <w:sz w:val="22"/>
          <w:szCs w:val="22"/>
        </w:rPr>
        <w:t>not being able to seek help for mental health and addiction challenges as well.</w:t>
      </w:r>
      <w:r w:rsidR="00B506E7" w:rsidRPr="00DF0414">
        <w:rPr>
          <w:sz w:val="22"/>
          <w:szCs w:val="22"/>
        </w:rPr>
        <w:t xml:space="preserve"> Mental health conditions </w:t>
      </w:r>
      <w:r w:rsidR="00212B5B" w:rsidRPr="00DF0414">
        <w:rPr>
          <w:sz w:val="22"/>
          <w:szCs w:val="22"/>
        </w:rPr>
        <w:t xml:space="preserve">such as </w:t>
      </w:r>
      <w:r w:rsidR="00B506E7" w:rsidRPr="00DF0414">
        <w:rPr>
          <w:sz w:val="22"/>
          <w:szCs w:val="22"/>
        </w:rPr>
        <w:t xml:space="preserve">depression and anxiety </w:t>
      </w:r>
      <w:r w:rsidR="00DF43B1" w:rsidRPr="00DF0414">
        <w:rPr>
          <w:sz w:val="22"/>
          <w:szCs w:val="22"/>
        </w:rPr>
        <w:t xml:space="preserve">take a massive toll in the workplace. </w:t>
      </w:r>
      <w:r w:rsidR="00B506E7" w:rsidRPr="00DF0414">
        <w:rPr>
          <w:sz w:val="22"/>
          <w:szCs w:val="22"/>
        </w:rPr>
        <w:t xml:space="preserve">And untreated addiction, particularly </w:t>
      </w:r>
      <w:r w:rsidR="00CF2904" w:rsidRPr="00DF0414">
        <w:rPr>
          <w:sz w:val="22"/>
          <w:szCs w:val="22"/>
        </w:rPr>
        <w:t>opioid use disorder</w:t>
      </w:r>
      <w:r w:rsidR="00B506E7" w:rsidRPr="00DF0414">
        <w:rPr>
          <w:sz w:val="22"/>
          <w:szCs w:val="22"/>
        </w:rPr>
        <w:t>, is a major contributing factor to labor shortages.</w:t>
      </w:r>
      <w:r w:rsidR="00C24D69" w:rsidRPr="00DF0414">
        <w:rPr>
          <w:sz w:val="22"/>
          <w:szCs w:val="22"/>
        </w:rPr>
        <w:t xml:space="preserve"> </w:t>
      </w:r>
      <w:r w:rsidR="00F8674B" w:rsidRPr="00DF0414">
        <w:rPr>
          <w:sz w:val="22"/>
          <w:szCs w:val="22"/>
        </w:rPr>
        <w:t xml:space="preserve">Any company that is not closely examining </w:t>
      </w:r>
      <w:r w:rsidR="00AC1821" w:rsidRPr="00DF0414">
        <w:rPr>
          <w:sz w:val="22"/>
          <w:szCs w:val="22"/>
        </w:rPr>
        <w:t xml:space="preserve">is </w:t>
      </w:r>
      <w:r w:rsidR="00F8674B" w:rsidRPr="00DF0414">
        <w:rPr>
          <w:sz w:val="22"/>
          <w:szCs w:val="22"/>
        </w:rPr>
        <w:t>mental health and addiction</w:t>
      </w:r>
      <w:r w:rsidR="00655116" w:rsidRPr="00DF0414">
        <w:rPr>
          <w:sz w:val="22"/>
          <w:szCs w:val="22"/>
        </w:rPr>
        <w:t xml:space="preserve"> treatment</w:t>
      </w:r>
      <w:r w:rsidR="00F8674B" w:rsidRPr="00DF0414">
        <w:rPr>
          <w:sz w:val="22"/>
          <w:szCs w:val="22"/>
        </w:rPr>
        <w:t xml:space="preserve"> insurance coverage is missing a key opportunity to improve </w:t>
      </w:r>
      <w:r w:rsidR="00655116" w:rsidRPr="00DF0414">
        <w:rPr>
          <w:sz w:val="22"/>
          <w:szCs w:val="22"/>
        </w:rPr>
        <w:t>staff</w:t>
      </w:r>
      <w:r w:rsidR="00F8674B" w:rsidRPr="00DF0414">
        <w:rPr>
          <w:sz w:val="22"/>
          <w:szCs w:val="22"/>
        </w:rPr>
        <w:t xml:space="preserve"> well-being and productivity.</w:t>
      </w:r>
    </w:p>
    <w:p w14:paraId="3865565F" w14:textId="22AF59E6" w:rsidR="00F8674B" w:rsidRPr="00DF0414" w:rsidRDefault="00F8674B" w:rsidP="002C1B23">
      <w:pPr>
        <w:rPr>
          <w:sz w:val="22"/>
          <w:szCs w:val="22"/>
        </w:rPr>
      </w:pPr>
    </w:p>
    <w:p w14:paraId="5163920B" w14:textId="3B03180D" w:rsidR="00F8674B" w:rsidRPr="00DF0414" w:rsidRDefault="00F8674B" w:rsidP="002C1B23">
      <w:pPr>
        <w:rPr>
          <w:sz w:val="22"/>
          <w:szCs w:val="22"/>
        </w:rPr>
      </w:pPr>
      <w:r w:rsidRPr="00DF0414">
        <w:rPr>
          <w:sz w:val="22"/>
          <w:szCs w:val="22"/>
        </w:rPr>
        <w:t>[</w:t>
      </w:r>
      <w:r w:rsidR="00EF56C6" w:rsidRPr="00DF0414">
        <w:rPr>
          <w:sz w:val="22"/>
          <w:szCs w:val="22"/>
        </w:rPr>
        <w:t xml:space="preserve">Your organization name], </w:t>
      </w:r>
      <w:r w:rsidRPr="00DF0414">
        <w:rPr>
          <w:sz w:val="22"/>
          <w:szCs w:val="22"/>
        </w:rPr>
        <w:t xml:space="preserve">urges you to take these issues seriously and </w:t>
      </w:r>
      <w:r w:rsidR="00426E21">
        <w:rPr>
          <w:sz w:val="22"/>
          <w:szCs w:val="22"/>
        </w:rPr>
        <w:t xml:space="preserve">ask </w:t>
      </w:r>
      <w:r w:rsidRPr="00DF0414">
        <w:rPr>
          <w:sz w:val="22"/>
          <w:szCs w:val="22"/>
        </w:rPr>
        <w:t xml:space="preserve">your health insurance company or administrator </w:t>
      </w:r>
      <w:r w:rsidR="002356E9" w:rsidRPr="00DF0414">
        <w:rPr>
          <w:sz w:val="22"/>
          <w:szCs w:val="22"/>
        </w:rPr>
        <w:t>the following questions</w:t>
      </w:r>
      <w:r w:rsidRPr="00DF0414">
        <w:rPr>
          <w:sz w:val="22"/>
          <w:szCs w:val="22"/>
        </w:rPr>
        <w:t>:</w:t>
      </w:r>
    </w:p>
    <w:p w14:paraId="6C909BF1" w14:textId="6DCF4B49" w:rsidR="00F8674B" w:rsidRPr="00DF0414" w:rsidRDefault="00F8674B" w:rsidP="00F8674B">
      <w:pPr>
        <w:pStyle w:val="ListParagraph"/>
        <w:numPr>
          <w:ilvl w:val="0"/>
          <w:numId w:val="3"/>
        </w:numPr>
        <w:rPr>
          <w:sz w:val="22"/>
          <w:szCs w:val="22"/>
        </w:rPr>
      </w:pPr>
      <w:r w:rsidRPr="00DF0414">
        <w:rPr>
          <w:sz w:val="22"/>
          <w:szCs w:val="22"/>
        </w:rPr>
        <w:t xml:space="preserve">What are </w:t>
      </w:r>
      <w:r w:rsidR="00251D06" w:rsidRPr="00DF0414">
        <w:rPr>
          <w:sz w:val="22"/>
          <w:szCs w:val="22"/>
        </w:rPr>
        <w:t xml:space="preserve">you </w:t>
      </w:r>
      <w:r w:rsidRPr="00DF0414">
        <w:rPr>
          <w:sz w:val="22"/>
          <w:szCs w:val="22"/>
        </w:rPr>
        <w:t xml:space="preserve">doing to ensure compliance with the </w:t>
      </w:r>
      <w:r w:rsidR="006724A8">
        <w:rPr>
          <w:sz w:val="22"/>
          <w:szCs w:val="22"/>
        </w:rPr>
        <w:t>f</w:t>
      </w:r>
      <w:r w:rsidRPr="00DF0414">
        <w:rPr>
          <w:sz w:val="22"/>
          <w:szCs w:val="22"/>
        </w:rPr>
        <w:t xml:space="preserve">ederal </w:t>
      </w:r>
      <w:r w:rsidR="006724A8">
        <w:rPr>
          <w:sz w:val="22"/>
          <w:szCs w:val="22"/>
        </w:rPr>
        <w:t xml:space="preserve">and state parity laws? </w:t>
      </w:r>
    </w:p>
    <w:p w14:paraId="71C8A39A" w14:textId="0668F32E" w:rsidR="00F8674B" w:rsidRPr="00DF0414" w:rsidRDefault="00F8674B" w:rsidP="00F8674B">
      <w:pPr>
        <w:pStyle w:val="ListParagraph"/>
        <w:numPr>
          <w:ilvl w:val="0"/>
          <w:numId w:val="3"/>
        </w:numPr>
        <w:rPr>
          <w:sz w:val="22"/>
          <w:szCs w:val="22"/>
        </w:rPr>
      </w:pPr>
      <w:r w:rsidRPr="00DF0414">
        <w:rPr>
          <w:sz w:val="22"/>
          <w:szCs w:val="22"/>
        </w:rPr>
        <w:t xml:space="preserve">How are </w:t>
      </w:r>
      <w:r w:rsidR="00E81BFA" w:rsidRPr="00DF0414">
        <w:rPr>
          <w:sz w:val="22"/>
          <w:szCs w:val="22"/>
        </w:rPr>
        <w:t xml:space="preserve">you </w:t>
      </w:r>
      <w:r w:rsidRPr="00DF0414">
        <w:rPr>
          <w:sz w:val="22"/>
          <w:szCs w:val="22"/>
        </w:rPr>
        <w:t xml:space="preserve">protecting </w:t>
      </w:r>
      <w:r w:rsidR="00E81BFA" w:rsidRPr="00DF0414">
        <w:rPr>
          <w:sz w:val="22"/>
          <w:szCs w:val="22"/>
        </w:rPr>
        <w:t xml:space="preserve">me </w:t>
      </w:r>
      <w:r w:rsidRPr="00DF0414">
        <w:rPr>
          <w:sz w:val="22"/>
          <w:szCs w:val="22"/>
        </w:rPr>
        <w:t xml:space="preserve">from legal decisions such as </w:t>
      </w:r>
      <w:r w:rsidRPr="00DF0414">
        <w:rPr>
          <w:i/>
          <w:sz w:val="22"/>
          <w:szCs w:val="22"/>
        </w:rPr>
        <w:t xml:space="preserve">Wit v. </w:t>
      </w:r>
      <w:r w:rsidR="00702A43" w:rsidRPr="00DF0414">
        <w:rPr>
          <w:i/>
          <w:sz w:val="22"/>
          <w:szCs w:val="22"/>
        </w:rPr>
        <w:t>United Behavioral Health</w:t>
      </w:r>
      <w:r w:rsidRPr="00DF0414">
        <w:rPr>
          <w:sz w:val="22"/>
          <w:szCs w:val="22"/>
        </w:rPr>
        <w:t xml:space="preserve">? </w:t>
      </w:r>
    </w:p>
    <w:p w14:paraId="340ED67A" w14:textId="5837648E" w:rsidR="00F8674B" w:rsidRPr="00DF0414" w:rsidRDefault="00F8674B" w:rsidP="00F8674B">
      <w:pPr>
        <w:pStyle w:val="ListParagraph"/>
        <w:numPr>
          <w:ilvl w:val="0"/>
          <w:numId w:val="3"/>
        </w:numPr>
        <w:rPr>
          <w:sz w:val="22"/>
          <w:szCs w:val="22"/>
        </w:rPr>
      </w:pPr>
      <w:r w:rsidRPr="00DF0414">
        <w:rPr>
          <w:sz w:val="22"/>
          <w:szCs w:val="22"/>
        </w:rPr>
        <w:t xml:space="preserve">How are </w:t>
      </w:r>
      <w:r w:rsidR="00A8543C" w:rsidRPr="00DF0414">
        <w:rPr>
          <w:sz w:val="22"/>
          <w:szCs w:val="22"/>
        </w:rPr>
        <w:t xml:space="preserve">you </w:t>
      </w:r>
      <w:r w:rsidRPr="00DF0414">
        <w:rPr>
          <w:sz w:val="22"/>
          <w:szCs w:val="22"/>
        </w:rPr>
        <w:t xml:space="preserve">ensuring that </w:t>
      </w:r>
      <w:r w:rsidR="007B616E" w:rsidRPr="00DF0414">
        <w:rPr>
          <w:sz w:val="22"/>
          <w:szCs w:val="22"/>
        </w:rPr>
        <w:t xml:space="preserve">my </w:t>
      </w:r>
      <w:r w:rsidRPr="00DF0414">
        <w:rPr>
          <w:sz w:val="22"/>
          <w:szCs w:val="22"/>
        </w:rPr>
        <w:t>employees and their families have equal access to treatment for mental health and addiction</w:t>
      </w:r>
      <w:r w:rsidR="009D665B" w:rsidRPr="00DF0414">
        <w:rPr>
          <w:sz w:val="22"/>
          <w:szCs w:val="22"/>
        </w:rPr>
        <w:t xml:space="preserve"> concerns? </w:t>
      </w:r>
    </w:p>
    <w:p w14:paraId="6D926EB2" w14:textId="77777777" w:rsidR="00CE60D4" w:rsidRPr="00DF0414" w:rsidRDefault="00CE60D4" w:rsidP="002C1B23">
      <w:pPr>
        <w:rPr>
          <w:sz w:val="22"/>
          <w:szCs w:val="22"/>
        </w:rPr>
      </w:pPr>
    </w:p>
    <w:p w14:paraId="2048735F" w14:textId="30AE5EC5" w:rsidR="007060BF" w:rsidRPr="00DF0414" w:rsidRDefault="00F8674B" w:rsidP="00A15A91">
      <w:pPr>
        <w:rPr>
          <w:sz w:val="22"/>
          <w:szCs w:val="22"/>
        </w:rPr>
      </w:pPr>
      <w:r w:rsidRPr="00DF0414">
        <w:rPr>
          <w:sz w:val="22"/>
          <w:szCs w:val="22"/>
        </w:rPr>
        <w:t xml:space="preserve">Thank you for your attention to this </w:t>
      </w:r>
      <w:r w:rsidR="00872058" w:rsidRPr="00DF0414">
        <w:rPr>
          <w:sz w:val="22"/>
          <w:szCs w:val="22"/>
        </w:rPr>
        <w:t xml:space="preserve">critical </w:t>
      </w:r>
      <w:r w:rsidRPr="00DF0414">
        <w:rPr>
          <w:sz w:val="22"/>
          <w:szCs w:val="22"/>
        </w:rPr>
        <w:t xml:space="preserve">issue. </w:t>
      </w:r>
      <w:r w:rsidR="008D561E" w:rsidRPr="00DF0414">
        <w:rPr>
          <w:sz w:val="22"/>
          <w:szCs w:val="22"/>
        </w:rPr>
        <w:t xml:space="preserve">For far too long, those with mental health and substance use disorders have faced a separate and unequal system of care. As life </w:t>
      </w:r>
      <w:r w:rsidR="00872058" w:rsidRPr="00DF0414">
        <w:rPr>
          <w:sz w:val="22"/>
          <w:szCs w:val="22"/>
        </w:rPr>
        <w:t>expectancy</w:t>
      </w:r>
      <w:r w:rsidR="008D561E" w:rsidRPr="00DF0414">
        <w:rPr>
          <w:sz w:val="22"/>
          <w:szCs w:val="22"/>
        </w:rPr>
        <w:t xml:space="preserve"> in the U.S. continues to decline largely due to overdoses and suicides, we must all do our part to hold insurers accountable. Nothing should stand in the way of </w:t>
      </w:r>
      <w:r w:rsidR="00C07F3B" w:rsidRPr="00DF0414">
        <w:rPr>
          <w:sz w:val="22"/>
          <w:szCs w:val="22"/>
        </w:rPr>
        <w:t xml:space="preserve">getting help. </w:t>
      </w:r>
    </w:p>
    <w:p w14:paraId="25C6895D" w14:textId="4C907AC5" w:rsidR="00F8674B" w:rsidRPr="00DF0414" w:rsidRDefault="00F8674B" w:rsidP="00A15A91">
      <w:pPr>
        <w:rPr>
          <w:sz w:val="22"/>
          <w:szCs w:val="22"/>
        </w:rPr>
      </w:pPr>
    </w:p>
    <w:p w14:paraId="5DC2A411" w14:textId="1CD3F599" w:rsidR="00F8674B" w:rsidRPr="00DF0414" w:rsidRDefault="00F8674B" w:rsidP="00A15A91">
      <w:pPr>
        <w:rPr>
          <w:sz w:val="22"/>
          <w:szCs w:val="22"/>
        </w:rPr>
      </w:pPr>
      <w:r w:rsidRPr="00DF0414">
        <w:rPr>
          <w:sz w:val="22"/>
          <w:szCs w:val="22"/>
        </w:rPr>
        <w:t>Sincerely,</w:t>
      </w:r>
    </w:p>
    <w:p w14:paraId="0A81A6B5" w14:textId="020BAF34" w:rsidR="00540B28" w:rsidRPr="00DF0414" w:rsidRDefault="00540B28" w:rsidP="00A15A91">
      <w:pPr>
        <w:rPr>
          <w:sz w:val="22"/>
          <w:szCs w:val="22"/>
        </w:rPr>
      </w:pPr>
    </w:p>
    <w:p w14:paraId="154D042F" w14:textId="21E53DFA" w:rsidR="00540B28" w:rsidRPr="00DF0414" w:rsidRDefault="00540B28" w:rsidP="00A15A91">
      <w:pPr>
        <w:rPr>
          <w:sz w:val="22"/>
          <w:szCs w:val="22"/>
        </w:rPr>
      </w:pPr>
      <w:r w:rsidRPr="00DF0414">
        <w:rPr>
          <w:sz w:val="22"/>
          <w:szCs w:val="22"/>
        </w:rPr>
        <w:t>[Your signature]</w:t>
      </w:r>
    </w:p>
    <w:p w14:paraId="6FA0ACA2" w14:textId="77777777" w:rsidR="00540B28" w:rsidRPr="00DF0414" w:rsidRDefault="00540B28" w:rsidP="00A15A91">
      <w:pPr>
        <w:rPr>
          <w:sz w:val="22"/>
          <w:szCs w:val="22"/>
        </w:rPr>
      </w:pPr>
    </w:p>
    <w:p w14:paraId="47F26284" w14:textId="09B86D6A" w:rsidR="00540B28" w:rsidRPr="00DF0414" w:rsidRDefault="00540B28" w:rsidP="00A15A91">
      <w:pPr>
        <w:rPr>
          <w:sz w:val="22"/>
          <w:szCs w:val="22"/>
        </w:rPr>
      </w:pPr>
      <w:r w:rsidRPr="00DF0414">
        <w:rPr>
          <w:sz w:val="22"/>
          <w:szCs w:val="22"/>
        </w:rPr>
        <w:t>[Your nam</w:t>
      </w:r>
      <w:r w:rsidR="00F245C9">
        <w:rPr>
          <w:sz w:val="22"/>
          <w:szCs w:val="22"/>
        </w:rPr>
        <w:t xml:space="preserve">e and </w:t>
      </w:r>
      <w:r w:rsidRPr="00DF0414">
        <w:rPr>
          <w:sz w:val="22"/>
          <w:szCs w:val="22"/>
        </w:rPr>
        <w:t>title</w:t>
      </w:r>
      <w:r w:rsidR="00D837C6">
        <w:rPr>
          <w:sz w:val="22"/>
          <w:szCs w:val="22"/>
        </w:rPr>
        <w:t>, organization name]</w:t>
      </w:r>
    </w:p>
    <w:p w14:paraId="4FFACA52" w14:textId="34DB6B52" w:rsidR="00A15A91" w:rsidRPr="00DF0414" w:rsidRDefault="00C50B22">
      <w:pPr>
        <w:rPr>
          <w:sz w:val="22"/>
          <w:szCs w:val="22"/>
        </w:rPr>
      </w:pPr>
      <w:r w:rsidRPr="00DF0414">
        <w:rPr>
          <w:sz w:val="22"/>
          <w:szCs w:val="22"/>
        </w:rPr>
        <w:t>[</w:t>
      </w:r>
      <w:r w:rsidR="00195301" w:rsidRPr="00DF0414">
        <w:rPr>
          <w:sz w:val="22"/>
          <w:szCs w:val="22"/>
        </w:rPr>
        <w:t>Your phone number and email address</w:t>
      </w:r>
      <w:r w:rsidR="009C1A7E">
        <w:rPr>
          <w:sz w:val="22"/>
          <w:szCs w:val="22"/>
        </w:rPr>
        <w:t>]</w:t>
      </w:r>
    </w:p>
    <w:sectPr w:rsidR="00A15A91" w:rsidRPr="00DF0414" w:rsidSect="0084289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BD982" w14:textId="77777777" w:rsidR="009E7696" w:rsidRDefault="009E7696" w:rsidP="002C1B23">
      <w:r>
        <w:separator/>
      </w:r>
    </w:p>
  </w:endnote>
  <w:endnote w:type="continuationSeparator" w:id="0">
    <w:p w14:paraId="7DA749DC" w14:textId="77777777" w:rsidR="009E7696" w:rsidRDefault="009E7696" w:rsidP="002C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2838748"/>
      <w:docPartObj>
        <w:docPartGallery w:val="Page Numbers (Bottom of Page)"/>
        <w:docPartUnique/>
      </w:docPartObj>
    </w:sdtPr>
    <w:sdtEndPr>
      <w:rPr>
        <w:rStyle w:val="PageNumber"/>
      </w:rPr>
    </w:sdtEndPr>
    <w:sdtContent>
      <w:p w14:paraId="59F8A16F" w14:textId="2ADF486B" w:rsidR="00872058" w:rsidRDefault="00872058" w:rsidP="004B65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EEDE2" w14:textId="77777777" w:rsidR="00872058" w:rsidRDefault="00872058" w:rsidP="00DF0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9602679"/>
      <w:docPartObj>
        <w:docPartGallery w:val="Page Numbers (Bottom of Page)"/>
        <w:docPartUnique/>
      </w:docPartObj>
    </w:sdtPr>
    <w:sdtEndPr>
      <w:rPr>
        <w:rStyle w:val="PageNumber"/>
      </w:rPr>
    </w:sdtEndPr>
    <w:sdtContent>
      <w:p w14:paraId="30816EEE" w14:textId="3F1D7AEE" w:rsidR="00872058" w:rsidRDefault="00872058" w:rsidP="004B65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B45DDA" w14:textId="77777777" w:rsidR="00872058" w:rsidRDefault="00872058" w:rsidP="00DF04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DDD6B" w14:textId="77777777" w:rsidR="009E7696" w:rsidRDefault="009E7696" w:rsidP="002C1B23">
      <w:r>
        <w:separator/>
      </w:r>
    </w:p>
  </w:footnote>
  <w:footnote w:type="continuationSeparator" w:id="0">
    <w:p w14:paraId="4C6F27AC" w14:textId="77777777" w:rsidR="009E7696" w:rsidRDefault="009E7696" w:rsidP="002C1B23">
      <w:r>
        <w:continuationSeparator/>
      </w:r>
    </w:p>
  </w:footnote>
  <w:footnote w:id="1">
    <w:p w14:paraId="71C4E206" w14:textId="690A253D" w:rsidR="002C1B23" w:rsidRDefault="002C1B23">
      <w:pPr>
        <w:pStyle w:val="FootnoteText"/>
      </w:pPr>
      <w:r>
        <w:rPr>
          <w:rStyle w:val="FootnoteReference"/>
        </w:rPr>
        <w:footnoteRef/>
      </w:r>
      <w:r w:rsidR="00DF0414">
        <w:t xml:space="preserve"> “Addiction and mental health vs. physical health: Analyzing disparities in network use and provider reimbursement rates,” Milliman, December 2017, </w:t>
      </w:r>
      <w:r>
        <w:t xml:space="preserve"> </w:t>
      </w:r>
      <w:hyperlink r:id="rId1" w:history="1">
        <w:r w:rsidR="00DF0414" w:rsidRPr="00DF0414">
          <w:rPr>
            <w:rStyle w:val="Hyperlink"/>
          </w:rPr>
          <w:t>http://www.milliman.com/uploadedFiles/insight/2017/NQTLDisparityAnalysis.pdf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66BD"/>
    <w:multiLevelType w:val="hybridMultilevel"/>
    <w:tmpl w:val="7852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4059F"/>
    <w:multiLevelType w:val="hybridMultilevel"/>
    <w:tmpl w:val="AA00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E544A"/>
    <w:multiLevelType w:val="hybridMultilevel"/>
    <w:tmpl w:val="E1AE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91"/>
    <w:rsid w:val="00030F3D"/>
    <w:rsid w:val="000774EB"/>
    <w:rsid w:val="000A3DDB"/>
    <w:rsid w:val="000B43F6"/>
    <w:rsid w:val="00127AE2"/>
    <w:rsid w:val="001346DC"/>
    <w:rsid w:val="00150719"/>
    <w:rsid w:val="00186519"/>
    <w:rsid w:val="001948A9"/>
    <w:rsid w:val="00195301"/>
    <w:rsid w:val="001A4A22"/>
    <w:rsid w:val="00202241"/>
    <w:rsid w:val="00212B5B"/>
    <w:rsid w:val="002356E9"/>
    <w:rsid w:val="00251D06"/>
    <w:rsid w:val="002560E3"/>
    <w:rsid w:val="00277945"/>
    <w:rsid w:val="002C1B23"/>
    <w:rsid w:val="00320DB4"/>
    <w:rsid w:val="00340FFB"/>
    <w:rsid w:val="00346BB0"/>
    <w:rsid w:val="003746E9"/>
    <w:rsid w:val="003E1E1A"/>
    <w:rsid w:val="003E4A8A"/>
    <w:rsid w:val="0041057D"/>
    <w:rsid w:val="004217DE"/>
    <w:rsid w:val="00426E21"/>
    <w:rsid w:val="0048622D"/>
    <w:rsid w:val="004B6645"/>
    <w:rsid w:val="00540B28"/>
    <w:rsid w:val="005D071D"/>
    <w:rsid w:val="005D3206"/>
    <w:rsid w:val="005E1BB9"/>
    <w:rsid w:val="005E59FF"/>
    <w:rsid w:val="006123F7"/>
    <w:rsid w:val="006405A0"/>
    <w:rsid w:val="00655116"/>
    <w:rsid w:val="006648D0"/>
    <w:rsid w:val="006724A8"/>
    <w:rsid w:val="006C5B07"/>
    <w:rsid w:val="006D6F49"/>
    <w:rsid w:val="00702A43"/>
    <w:rsid w:val="00705066"/>
    <w:rsid w:val="007060BF"/>
    <w:rsid w:val="00707320"/>
    <w:rsid w:val="007107EA"/>
    <w:rsid w:val="00764220"/>
    <w:rsid w:val="007B616E"/>
    <w:rsid w:val="007C2883"/>
    <w:rsid w:val="00800713"/>
    <w:rsid w:val="00831EBF"/>
    <w:rsid w:val="0084289A"/>
    <w:rsid w:val="00872058"/>
    <w:rsid w:val="008903BE"/>
    <w:rsid w:val="008D5183"/>
    <w:rsid w:val="008D561E"/>
    <w:rsid w:val="008F4F93"/>
    <w:rsid w:val="009048A1"/>
    <w:rsid w:val="00940ED5"/>
    <w:rsid w:val="00957277"/>
    <w:rsid w:val="00961619"/>
    <w:rsid w:val="0097245A"/>
    <w:rsid w:val="00992E2A"/>
    <w:rsid w:val="009A4BB9"/>
    <w:rsid w:val="009C1A7E"/>
    <w:rsid w:val="009D665B"/>
    <w:rsid w:val="009E7696"/>
    <w:rsid w:val="00A15A91"/>
    <w:rsid w:val="00A8543C"/>
    <w:rsid w:val="00A92C8D"/>
    <w:rsid w:val="00AC1821"/>
    <w:rsid w:val="00B506E7"/>
    <w:rsid w:val="00BF6D0A"/>
    <w:rsid w:val="00C07F3B"/>
    <w:rsid w:val="00C24D69"/>
    <w:rsid w:val="00C50B22"/>
    <w:rsid w:val="00C6240B"/>
    <w:rsid w:val="00CA5DA9"/>
    <w:rsid w:val="00CB2D3F"/>
    <w:rsid w:val="00CC6F6F"/>
    <w:rsid w:val="00CE1EB6"/>
    <w:rsid w:val="00CE60D4"/>
    <w:rsid w:val="00CF2904"/>
    <w:rsid w:val="00D13B05"/>
    <w:rsid w:val="00D17E2A"/>
    <w:rsid w:val="00D238C5"/>
    <w:rsid w:val="00D775CE"/>
    <w:rsid w:val="00D837C6"/>
    <w:rsid w:val="00DD10C6"/>
    <w:rsid w:val="00DF0414"/>
    <w:rsid w:val="00DF0EBC"/>
    <w:rsid w:val="00DF43B1"/>
    <w:rsid w:val="00E12606"/>
    <w:rsid w:val="00E7209D"/>
    <w:rsid w:val="00E81BFA"/>
    <w:rsid w:val="00EA084A"/>
    <w:rsid w:val="00EE1E3D"/>
    <w:rsid w:val="00EF33CA"/>
    <w:rsid w:val="00EF56C6"/>
    <w:rsid w:val="00F008CE"/>
    <w:rsid w:val="00F245C9"/>
    <w:rsid w:val="00F5110B"/>
    <w:rsid w:val="00F8674B"/>
    <w:rsid w:val="00FC74AB"/>
    <w:rsid w:val="00FE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9F141"/>
  <w15:chartTrackingRefBased/>
  <w15:docId w15:val="{84B61B43-B4BA-244D-84F1-4E67A3EE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619"/>
    <w:pPr>
      <w:ind w:left="720"/>
      <w:contextualSpacing/>
    </w:pPr>
  </w:style>
  <w:style w:type="paragraph" w:styleId="FootnoteText">
    <w:name w:val="footnote text"/>
    <w:basedOn w:val="Normal"/>
    <w:link w:val="FootnoteTextChar"/>
    <w:uiPriority w:val="99"/>
    <w:semiHidden/>
    <w:unhideWhenUsed/>
    <w:rsid w:val="002C1B23"/>
    <w:rPr>
      <w:sz w:val="20"/>
      <w:szCs w:val="20"/>
    </w:rPr>
  </w:style>
  <w:style w:type="character" w:customStyle="1" w:styleId="FootnoteTextChar">
    <w:name w:val="Footnote Text Char"/>
    <w:basedOn w:val="DefaultParagraphFont"/>
    <w:link w:val="FootnoteText"/>
    <w:uiPriority w:val="99"/>
    <w:semiHidden/>
    <w:rsid w:val="002C1B23"/>
    <w:rPr>
      <w:sz w:val="20"/>
      <w:szCs w:val="20"/>
    </w:rPr>
  </w:style>
  <w:style w:type="character" w:styleId="FootnoteReference">
    <w:name w:val="footnote reference"/>
    <w:basedOn w:val="DefaultParagraphFont"/>
    <w:uiPriority w:val="99"/>
    <w:semiHidden/>
    <w:unhideWhenUsed/>
    <w:rsid w:val="002C1B23"/>
    <w:rPr>
      <w:vertAlign w:val="superscript"/>
    </w:rPr>
  </w:style>
  <w:style w:type="character" w:styleId="Hyperlink">
    <w:name w:val="Hyperlink"/>
    <w:basedOn w:val="DefaultParagraphFont"/>
    <w:uiPriority w:val="99"/>
    <w:unhideWhenUsed/>
    <w:rsid w:val="002C1B23"/>
    <w:rPr>
      <w:color w:val="0563C1" w:themeColor="hyperlink"/>
      <w:u w:val="single"/>
    </w:rPr>
  </w:style>
  <w:style w:type="character" w:styleId="UnresolvedMention">
    <w:name w:val="Unresolved Mention"/>
    <w:basedOn w:val="DefaultParagraphFont"/>
    <w:uiPriority w:val="99"/>
    <w:semiHidden/>
    <w:unhideWhenUsed/>
    <w:rsid w:val="002C1B23"/>
    <w:rPr>
      <w:color w:val="605E5C"/>
      <w:shd w:val="clear" w:color="auto" w:fill="E1DFDD"/>
    </w:rPr>
  </w:style>
  <w:style w:type="paragraph" w:styleId="BalloonText">
    <w:name w:val="Balloon Text"/>
    <w:basedOn w:val="Normal"/>
    <w:link w:val="BalloonTextChar"/>
    <w:uiPriority w:val="99"/>
    <w:semiHidden/>
    <w:unhideWhenUsed/>
    <w:rsid w:val="003E1E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1E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E1EB6"/>
    <w:rPr>
      <w:sz w:val="16"/>
      <w:szCs w:val="16"/>
    </w:rPr>
  </w:style>
  <w:style w:type="paragraph" w:styleId="CommentText">
    <w:name w:val="annotation text"/>
    <w:basedOn w:val="Normal"/>
    <w:link w:val="CommentTextChar"/>
    <w:uiPriority w:val="99"/>
    <w:semiHidden/>
    <w:unhideWhenUsed/>
    <w:rsid w:val="00CE1EB6"/>
    <w:rPr>
      <w:sz w:val="20"/>
      <w:szCs w:val="20"/>
    </w:rPr>
  </w:style>
  <w:style w:type="character" w:customStyle="1" w:styleId="CommentTextChar">
    <w:name w:val="Comment Text Char"/>
    <w:basedOn w:val="DefaultParagraphFont"/>
    <w:link w:val="CommentText"/>
    <w:uiPriority w:val="99"/>
    <w:semiHidden/>
    <w:rsid w:val="00CE1EB6"/>
    <w:rPr>
      <w:sz w:val="20"/>
      <w:szCs w:val="20"/>
    </w:rPr>
  </w:style>
  <w:style w:type="paragraph" w:styleId="CommentSubject">
    <w:name w:val="annotation subject"/>
    <w:basedOn w:val="CommentText"/>
    <w:next w:val="CommentText"/>
    <w:link w:val="CommentSubjectChar"/>
    <w:uiPriority w:val="99"/>
    <w:semiHidden/>
    <w:unhideWhenUsed/>
    <w:rsid w:val="00CE1EB6"/>
    <w:rPr>
      <w:b/>
      <w:bCs/>
    </w:rPr>
  </w:style>
  <w:style w:type="character" w:customStyle="1" w:styleId="CommentSubjectChar">
    <w:name w:val="Comment Subject Char"/>
    <w:basedOn w:val="CommentTextChar"/>
    <w:link w:val="CommentSubject"/>
    <w:uiPriority w:val="99"/>
    <w:semiHidden/>
    <w:rsid w:val="00CE1EB6"/>
    <w:rPr>
      <w:b/>
      <w:bCs/>
      <w:sz w:val="20"/>
      <w:szCs w:val="20"/>
    </w:rPr>
  </w:style>
  <w:style w:type="paragraph" w:styleId="Footer">
    <w:name w:val="footer"/>
    <w:basedOn w:val="Normal"/>
    <w:link w:val="FooterChar"/>
    <w:uiPriority w:val="99"/>
    <w:unhideWhenUsed/>
    <w:rsid w:val="00872058"/>
    <w:pPr>
      <w:tabs>
        <w:tab w:val="center" w:pos="4680"/>
        <w:tab w:val="right" w:pos="9360"/>
      </w:tabs>
    </w:pPr>
  </w:style>
  <w:style w:type="character" w:customStyle="1" w:styleId="FooterChar">
    <w:name w:val="Footer Char"/>
    <w:basedOn w:val="DefaultParagraphFont"/>
    <w:link w:val="Footer"/>
    <w:uiPriority w:val="99"/>
    <w:rsid w:val="00872058"/>
  </w:style>
  <w:style w:type="character" w:styleId="PageNumber">
    <w:name w:val="page number"/>
    <w:basedOn w:val="DefaultParagraphFont"/>
    <w:uiPriority w:val="99"/>
    <w:semiHidden/>
    <w:unhideWhenUsed/>
    <w:rsid w:val="00872058"/>
  </w:style>
  <w:style w:type="character" w:styleId="FollowedHyperlink">
    <w:name w:val="FollowedHyperlink"/>
    <w:basedOn w:val="DefaultParagraphFont"/>
    <w:uiPriority w:val="99"/>
    <w:semiHidden/>
    <w:unhideWhenUsed/>
    <w:rsid w:val="00DF04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04016">
      <w:bodyDiv w:val="1"/>
      <w:marLeft w:val="0"/>
      <w:marRight w:val="0"/>
      <w:marTop w:val="0"/>
      <w:marBottom w:val="0"/>
      <w:divBdr>
        <w:top w:val="none" w:sz="0" w:space="0" w:color="auto"/>
        <w:left w:val="none" w:sz="0" w:space="0" w:color="auto"/>
        <w:bottom w:val="none" w:sz="0" w:space="0" w:color="auto"/>
        <w:right w:val="none" w:sz="0" w:space="0" w:color="auto"/>
      </w:divBdr>
    </w:div>
    <w:div w:id="347754066">
      <w:bodyDiv w:val="1"/>
      <w:marLeft w:val="0"/>
      <w:marRight w:val="0"/>
      <w:marTop w:val="0"/>
      <w:marBottom w:val="0"/>
      <w:divBdr>
        <w:top w:val="none" w:sz="0" w:space="0" w:color="auto"/>
        <w:left w:val="none" w:sz="0" w:space="0" w:color="auto"/>
        <w:bottom w:val="none" w:sz="0" w:space="0" w:color="auto"/>
        <w:right w:val="none" w:sz="0" w:space="0" w:color="auto"/>
      </w:divBdr>
    </w:div>
    <w:div w:id="965310100">
      <w:bodyDiv w:val="1"/>
      <w:marLeft w:val="0"/>
      <w:marRight w:val="0"/>
      <w:marTop w:val="0"/>
      <w:marBottom w:val="0"/>
      <w:divBdr>
        <w:top w:val="none" w:sz="0" w:space="0" w:color="auto"/>
        <w:left w:val="none" w:sz="0" w:space="0" w:color="auto"/>
        <w:bottom w:val="none" w:sz="0" w:space="0" w:color="auto"/>
        <w:right w:val="none" w:sz="0" w:space="0" w:color="auto"/>
      </w:divBdr>
    </w:div>
    <w:div w:id="1008947802">
      <w:bodyDiv w:val="1"/>
      <w:marLeft w:val="0"/>
      <w:marRight w:val="0"/>
      <w:marTop w:val="0"/>
      <w:marBottom w:val="0"/>
      <w:divBdr>
        <w:top w:val="none" w:sz="0" w:space="0" w:color="auto"/>
        <w:left w:val="none" w:sz="0" w:space="0" w:color="auto"/>
        <w:bottom w:val="none" w:sz="0" w:space="0" w:color="auto"/>
        <w:right w:val="none" w:sz="0" w:space="0" w:color="auto"/>
      </w:divBdr>
    </w:div>
    <w:div w:id="1278483086">
      <w:bodyDiv w:val="1"/>
      <w:marLeft w:val="0"/>
      <w:marRight w:val="0"/>
      <w:marTop w:val="0"/>
      <w:marBottom w:val="0"/>
      <w:divBdr>
        <w:top w:val="none" w:sz="0" w:space="0" w:color="auto"/>
        <w:left w:val="none" w:sz="0" w:space="0" w:color="auto"/>
        <w:bottom w:val="none" w:sz="0" w:space="0" w:color="auto"/>
        <w:right w:val="none" w:sz="0" w:space="0" w:color="auto"/>
      </w:divBdr>
    </w:div>
    <w:div w:id="15902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ych-appeal.com/wp-content/uploads/2019/03/Wit-v.-UB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illiman.com/uploadedFiles/insight/2017/NQTLDisparity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Susman-Yi</cp:lastModifiedBy>
  <cp:revision>2</cp:revision>
  <dcterms:created xsi:type="dcterms:W3CDTF">2022-03-11T20:05:00Z</dcterms:created>
  <dcterms:modified xsi:type="dcterms:W3CDTF">2022-03-11T20:05:00Z</dcterms:modified>
</cp:coreProperties>
</file>